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503" w:rsidRDefault="00F25B61" w:rsidP="00690D5F">
      <w:pPr>
        <w:jc w:val="center"/>
        <w:rPr>
          <w:sz w:val="24"/>
          <w:szCs w:val="24"/>
        </w:rPr>
      </w:pPr>
      <w:r>
        <w:rPr>
          <w:sz w:val="24"/>
          <w:szCs w:val="24"/>
        </w:rPr>
        <w:t>SECURITY</w:t>
      </w:r>
      <w:r w:rsidR="00690D5F">
        <w:rPr>
          <w:sz w:val="24"/>
          <w:szCs w:val="24"/>
        </w:rPr>
        <w:t xml:space="preserve"> DEPOSIT PROCEDURE</w:t>
      </w:r>
    </w:p>
    <w:p w:rsidR="00690D5F" w:rsidRPr="00435F7F" w:rsidRDefault="00435F7F" w:rsidP="00690D5F">
      <w:pPr>
        <w:jc w:val="center"/>
        <w:rPr>
          <w:sz w:val="24"/>
          <w:szCs w:val="24"/>
        </w:rPr>
      </w:pPr>
      <w:r>
        <w:rPr>
          <w:sz w:val="24"/>
          <w:szCs w:val="24"/>
        </w:rPr>
        <w:t>June 6, 2023</w:t>
      </w:r>
    </w:p>
    <w:p w:rsidR="00E41CBA" w:rsidRDefault="00E41CBA" w:rsidP="00690D5F">
      <w:pPr>
        <w:jc w:val="center"/>
        <w:rPr>
          <w:b/>
          <w:bCs/>
          <w:sz w:val="24"/>
          <w:szCs w:val="24"/>
        </w:rPr>
      </w:pPr>
    </w:p>
    <w:p w:rsidR="00E41CBA" w:rsidRDefault="00E41CBA" w:rsidP="00690D5F">
      <w:pPr>
        <w:jc w:val="center"/>
        <w:rPr>
          <w:b/>
          <w:bCs/>
          <w:sz w:val="24"/>
          <w:szCs w:val="24"/>
        </w:rPr>
      </w:pPr>
    </w:p>
    <w:p w:rsidR="00690D5F" w:rsidRDefault="00497362" w:rsidP="00690D5F">
      <w:pPr>
        <w:rPr>
          <w:sz w:val="24"/>
          <w:szCs w:val="24"/>
        </w:rPr>
      </w:pPr>
      <w:r>
        <w:rPr>
          <w:sz w:val="24"/>
          <w:szCs w:val="24"/>
        </w:rPr>
        <w:t xml:space="preserve">A security deposit of $1,000 and a processing fee of $100 is required for any move. </w:t>
      </w:r>
      <w:r w:rsidR="00690D5F">
        <w:rPr>
          <w:sz w:val="24"/>
          <w:szCs w:val="24"/>
        </w:rPr>
        <w:t xml:space="preserve">The check will be immediately deposited and </w:t>
      </w:r>
      <w:r>
        <w:rPr>
          <w:sz w:val="24"/>
          <w:szCs w:val="24"/>
        </w:rPr>
        <w:t xml:space="preserve">$1,000 will be </w:t>
      </w:r>
      <w:r w:rsidR="00690D5F">
        <w:rPr>
          <w:sz w:val="24"/>
          <w:szCs w:val="24"/>
        </w:rPr>
        <w:t xml:space="preserve">debited to the </w:t>
      </w:r>
      <w:r>
        <w:rPr>
          <w:sz w:val="24"/>
          <w:szCs w:val="24"/>
        </w:rPr>
        <w:t>Security</w:t>
      </w:r>
      <w:r w:rsidR="00690D5F">
        <w:rPr>
          <w:sz w:val="24"/>
          <w:szCs w:val="24"/>
        </w:rPr>
        <w:t xml:space="preserve"> Deposit Account</w:t>
      </w:r>
      <w:r w:rsidR="00B17D48">
        <w:rPr>
          <w:sz w:val="24"/>
          <w:szCs w:val="24"/>
        </w:rPr>
        <w:t xml:space="preserve"> and </w:t>
      </w:r>
      <w:r>
        <w:rPr>
          <w:sz w:val="24"/>
          <w:szCs w:val="24"/>
        </w:rPr>
        <w:t>$100 will be de</w:t>
      </w:r>
      <w:r w:rsidR="00FB423B">
        <w:rPr>
          <w:sz w:val="24"/>
          <w:szCs w:val="24"/>
        </w:rPr>
        <w:t>bited</w:t>
      </w:r>
      <w:r>
        <w:rPr>
          <w:sz w:val="24"/>
          <w:szCs w:val="24"/>
        </w:rPr>
        <w:t xml:space="preserve"> to </w:t>
      </w:r>
      <w:r w:rsidR="00B17D4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Operating Account. The </w:t>
      </w:r>
      <w:r w:rsidR="00B17D48">
        <w:rPr>
          <w:sz w:val="24"/>
          <w:szCs w:val="24"/>
        </w:rPr>
        <w:t xml:space="preserve">date, </w:t>
      </w:r>
      <w:r w:rsidR="00AF18E1">
        <w:rPr>
          <w:sz w:val="24"/>
          <w:szCs w:val="24"/>
        </w:rPr>
        <w:t xml:space="preserve">Unit identification, </w:t>
      </w:r>
      <w:r w:rsidR="00B17D48">
        <w:rPr>
          <w:sz w:val="24"/>
          <w:szCs w:val="24"/>
        </w:rPr>
        <w:t xml:space="preserve">payor, amount, and reason for submitting the check will be recorded on the </w:t>
      </w:r>
      <w:r>
        <w:rPr>
          <w:sz w:val="24"/>
          <w:szCs w:val="24"/>
        </w:rPr>
        <w:t>Security</w:t>
      </w:r>
      <w:r w:rsidR="00B17D48">
        <w:rPr>
          <w:sz w:val="24"/>
          <w:szCs w:val="24"/>
        </w:rPr>
        <w:t xml:space="preserve"> Deposit Account spreadsheet.</w:t>
      </w:r>
    </w:p>
    <w:p w:rsidR="003A283A" w:rsidRDefault="003A283A" w:rsidP="00690D5F">
      <w:pPr>
        <w:rPr>
          <w:sz w:val="24"/>
          <w:szCs w:val="24"/>
        </w:rPr>
      </w:pPr>
    </w:p>
    <w:p w:rsidR="00B17D48" w:rsidRDefault="00B17D48" w:rsidP="00690D5F">
      <w:pPr>
        <w:rPr>
          <w:sz w:val="24"/>
          <w:szCs w:val="24"/>
        </w:rPr>
      </w:pPr>
      <w:r>
        <w:rPr>
          <w:sz w:val="24"/>
          <w:szCs w:val="24"/>
        </w:rPr>
        <w:t xml:space="preserve">Upon completion of </w:t>
      </w:r>
      <w:r w:rsidR="002953AE">
        <w:rPr>
          <w:sz w:val="24"/>
          <w:szCs w:val="24"/>
        </w:rPr>
        <w:t xml:space="preserve">a move, </w:t>
      </w:r>
      <w:r>
        <w:rPr>
          <w:sz w:val="24"/>
          <w:szCs w:val="24"/>
        </w:rPr>
        <w:t xml:space="preserve">an inspection will take place. If no damage is evident, the </w:t>
      </w:r>
      <w:r w:rsidR="00497362">
        <w:rPr>
          <w:sz w:val="24"/>
          <w:szCs w:val="24"/>
        </w:rPr>
        <w:t>payor</w:t>
      </w:r>
      <w:r>
        <w:rPr>
          <w:sz w:val="24"/>
          <w:szCs w:val="24"/>
        </w:rPr>
        <w:t xml:space="preserve"> will fill out an </w:t>
      </w:r>
      <w:r w:rsidR="006927FD">
        <w:rPr>
          <w:sz w:val="24"/>
          <w:szCs w:val="24"/>
        </w:rPr>
        <w:t>i</w:t>
      </w:r>
      <w:r>
        <w:rPr>
          <w:sz w:val="24"/>
          <w:szCs w:val="24"/>
        </w:rPr>
        <w:t xml:space="preserve">nvoice </w:t>
      </w:r>
      <w:r w:rsidR="006927FD">
        <w:rPr>
          <w:sz w:val="24"/>
          <w:szCs w:val="24"/>
        </w:rPr>
        <w:t>f</w:t>
      </w:r>
      <w:r>
        <w:rPr>
          <w:sz w:val="24"/>
          <w:szCs w:val="24"/>
        </w:rPr>
        <w:t>orm requesting re-payment of the amount paid</w:t>
      </w:r>
      <w:r w:rsidR="003F6F9D">
        <w:rPr>
          <w:sz w:val="24"/>
          <w:szCs w:val="24"/>
        </w:rPr>
        <w:t xml:space="preserve">; </w:t>
      </w:r>
      <w:r w:rsidR="00497362">
        <w:rPr>
          <w:sz w:val="24"/>
          <w:szCs w:val="24"/>
        </w:rPr>
        <w:t>$500</w:t>
      </w:r>
      <w:r w:rsidR="003F6F9D">
        <w:rPr>
          <w:sz w:val="24"/>
          <w:szCs w:val="24"/>
        </w:rPr>
        <w:t xml:space="preserve"> for move-in or $500 for move-out. </w:t>
      </w:r>
      <w:r w:rsidR="00AF18E1">
        <w:rPr>
          <w:sz w:val="24"/>
          <w:szCs w:val="24"/>
        </w:rPr>
        <w:t xml:space="preserve">In addition, the date </w:t>
      </w:r>
      <w:r w:rsidR="001C77AF">
        <w:rPr>
          <w:sz w:val="24"/>
          <w:szCs w:val="24"/>
        </w:rPr>
        <w:t xml:space="preserve">of the Invoice </w:t>
      </w:r>
      <w:r w:rsidR="00AF18E1">
        <w:rPr>
          <w:sz w:val="24"/>
          <w:szCs w:val="24"/>
        </w:rPr>
        <w:t xml:space="preserve">will be </w:t>
      </w:r>
      <w:r w:rsidR="001C77AF">
        <w:rPr>
          <w:sz w:val="24"/>
          <w:szCs w:val="24"/>
        </w:rPr>
        <w:t>entered</w:t>
      </w:r>
      <w:r w:rsidR="00AF18E1">
        <w:rPr>
          <w:sz w:val="24"/>
          <w:szCs w:val="24"/>
        </w:rPr>
        <w:t xml:space="preserve"> on the </w:t>
      </w:r>
      <w:r w:rsidR="003F6F9D">
        <w:rPr>
          <w:sz w:val="24"/>
          <w:szCs w:val="24"/>
        </w:rPr>
        <w:t>Security</w:t>
      </w:r>
      <w:r w:rsidR="00AF18E1">
        <w:rPr>
          <w:sz w:val="24"/>
          <w:szCs w:val="24"/>
        </w:rPr>
        <w:t xml:space="preserve"> Deposit Account spreadsheet </w:t>
      </w:r>
      <w:r w:rsidR="001C77AF">
        <w:rPr>
          <w:sz w:val="24"/>
          <w:szCs w:val="24"/>
        </w:rPr>
        <w:t xml:space="preserve">under the column titled either “move-in” or “move-out” to indicate that the refund has been issued. </w:t>
      </w:r>
      <w:r>
        <w:rPr>
          <w:sz w:val="24"/>
          <w:szCs w:val="24"/>
        </w:rPr>
        <w:t>The Invoice will be processed through AVID/Strongroom</w:t>
      </w:r>
      <w:r w:rsidR="004F4FA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credited to the </w:t>
      </w:r>
      <w:r w:rsidR="003F6F9D">
        <w:rPr>
          <w:sz w:val="24"/>
          <w:szCs w:val="24"/>
        </w:rPr>
        <w:t>Security</w:t>
      </w:r>
      <w:r>
        <w:rPr>
          <w:sz w:val="24"/>
          <w:szCs w:val="24"/>
        </w:rPr>
        <w:t xml:space="preserve"> Deposit </w:t>
      </w:r>
      <w:r w:rsidR="003A283A">
        <w:rPr>
          <w:sz w:val="24"/>
          <w:szCs w:val="24"/>
        </w:rPr>
        <w:t>Account,</w:t>
      </w:r>
      <w:r w:rsidR="001C77AF">
        <w:rPr>
          <w:sz w:val="24"/>
          <w:szCs w:val="24"/>
        </w:rPr>
        <w:t xml:space="preserve"> </w:t>
      </w:r>
      <w:r>
        <w:rPr>
          <w:sz w:val="24"/>
          <w:szCs w:val="24"/>
        </w:rPr>
        <w:t>and ma</w:t>
      </w:r>
      <w:r w:rsidR="003F6F9D">
        <w:rPr>
          <w:sz w:val="24"/>
          <w:szCs w:val="24"/>
        </w:rPr>
        <w:t>i</w:t>
      </w:r>
      <w:r>
        <w:rPr>
          <w:sz w:val="24"/>
          <w:szCs w:val="24"/>
        </w:rPr>
        <w:t>led to the requesting party.</w:t>
      </w:r>
    </w:p>
    <w:p w:rsidR="003A283A" w:rsidRDefault="003A283A" w:rsidP="00690D5F">
      <w:pPr>
        <w:rPr>
          <w:sz w:val="24"/>
          <w:szCs w:val="24"/>
        </w:rPr>
      </w:pPr>
    </w:p>
    <w:p w:rsidR="0015624C" w:rsidRDefault="0015624C" w:rsidP="00690D5F">
      <w:pPr>
        <w:rPr>
          <w:sz w:val="24"/>
          <w:szCs w:val="24"/>
        </w:rPr>
      </w:pPr>
      <w:r>
        <w:rPr>
          <w:sz w:val="24"/>
          <w:szCs w:val="24"/>
        </w:rPr>
        <w:t xml:space="preserve">Annually, a review of the </w:t>
      </w:r>
      <w:r w:rsidR="003F6F9D">
        <w:rPr>
          <w:sz w:val="24"/>
          <w:szCs w:val="24"/>
        </w:rPr>
        <w:t>Security</w:t>
      </w:r>
      <w:r>
        <w:rPr>
          <w:sz w:val="24"/>
          <w:szCs w:val="24"/>
        </w:rPr>
        <w:t xml:space="preserve"> Deposit Account will take place to determine </w:t>
      </w:r>
      <w:r w:rsidR="001C77AF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any unclaimed funds </w:t>
      </w:r>
      <w:r w:rsidR="001C77AF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to be turned over to the Unclaimed Property Agency of the State of </w:t>
      </w:r>
      <w:r w:rsidR="0078089E">
        <w:rPr>
          <w:sz w:val="24"/>
          <w:szCs w:val="24"/>
        </w:rPr>
        <w:t>Florida.</w:t>
      </w:r>
    </w:p>
    <w:p w:rsidR="003A283A" w:rsidRDefault="003A283A" w:rsidP="00690D5F">
      <w:pPr>
        <w:rPr>
          <w:sz w:val="24"/>
          <w:szCs w:val="24"/>
        </w:rPr>
      </w:pPr>
    </w:p>
    <w:p w:rsidR="00B17D48" w:rsidRDefault="001C77AF" w:rsidP="00690D5F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380E8D">
        <w:rPr>
          <w:sz w:val="24"/>
          <w:szCs w:val="24"/>
        </w:rPr>
        <w:t>OTE: T</w:t>
      </w:r>
      <w:r w:rsidR="00B17D48">
        <w:rPr>
          <w:sz w:val="24"/>
          <w:szCs w:val="24"/>
        </w:rPr>
        <w:t xml:space="preserve">he inspection to take place </w:t>
      </w:r>
      <w:r w:rsidR="004F4FAB">
        <w:rPr>
          <w:sz w:val="24"/>
          <w:szCs w:val="24"/>
        </w:rPr>
        <w:t>upon completion of</w:t>
      </w:r>
      <w:r w:rsidR="003E28DD">
        <w:rPr>
          <w:sz w:val="24"/>
          <w:szCs w:val="24"/>
        </w:rPr>
        <w:t xml:space="preserve"> any move</w:t>
      </w:r>
      <w:r w:rsidR="004F4FAB">
        <w:rPr>
          <w:sz w:val="24"/>
          <w:szCs w:val="24"/>
        </w:rPr>
        <w:t xml:space="preserve"> </w:t>
      </w:r>
      <w:r w:rsidR="00B17D48">
        <w:rPr>
          <w:sz w:val="24"/>
          <w:szCs w:val="24"/>
        </w:rPr>
        <w:t>will in</w:t>
      </w:r>
      <w:r w:rsidR="003F6F9D">
        <w:rPr>
          <w:sz w:val="24"/>
          <w:szCs w:val="24"/>
        </w:rPr>
        <w:t>clude, but not be limited to, the</w:t>
      </w:r>
      <w:r w:rsidR="00B17D48">
        <w:rPr>
          <w:sz w:val="24"/>
          <w:szCs w:val="24"/>
        </w:rPr>
        <w:t xml:space="preserve"> building doors, lobby, elevator, hallway to the Unit and the Units front door and door frame</w:t>
      </w:r>
      <w:r w:rsidR="004F4FAB">
        <w:rPr>
          <w:sz w:val="24"/>
          <w:szCs w:val="24"/>
        </w:rPr>
        <w:t>.</w:t>
      </w:r>
    </w:p>
    <w:p w:rsidR="00690D5F" w:rsidRDefault="00690D5F" w:rsidP="00690D5F">
      <w:pPr>
        <w:rPr>
          <w:sz w:val="24"/>
          <w:szCs w:val="24"/>
        </w:rPr>
      </w:pPr>
    </w:p>
    <w:p w:rsidR="00E41CBA" w:rsidRDefault="00E41CBA" w:rsidP="00690D5F">
      <w:pPr>
        <w:rPr>
          <w:sz w:val="24"/>
          <w:szCs w:val="24"/>
        </w:rPr>
      </w:pPr>
    </w:p>
    <w:p w:rsidR="00E41CBA" w:rsidRDefault="00E41CBA" w:rsidP="00690D5F">
      <w:pPr>
        <w:rPr>
          <w:sz w:val="24"/>
          <w:szCs w:val="24"/>
        </w:rPr>
      </w:pPr>
    </w:p>
    <w:p w:rsidR="003A283A" w:rsidRDefault="003A283A" w:rsidP="00690D5F">
      <w:pPr>
        <w:rPr>
          <w:sz w:val="24"/>
          <w:szCs w:val="24"/>
        </w:rPr>
      </w:pPr>
      <w:r>
        <w:rPr>
          <w:sz w:val="24"/>
          <w:szCs w:val="24"/>
        </w:rPr>
        <w:t xml:space="preserve">SAMPLE HEADINGS FOR </w:t>
      </w:r>
      <w:r w:rsidR="003F6F9D">
        <w:rPr>
          <w:sz w:val="24"/>
          <w:szCs w:val="24"/>
        </w:rPr>
        <w:t xml:space="preserve">SECURITY DEPOSIT </w:t>
      </w:r>
      <w:r>
        <w:rPr>
          <w:sz w:val="24"/>
          <w:szCs w:val="24"/>
        </w:rPr>
        <w:t>SPREADSHEET:</w:t>
      </w:r>
    </w:p>
    <w:p w:rsidR="003A283A" w:rsidRDefault="003A283A" w:rsidP="00690D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41CBA">
        <w:rPr>
          <w:sz w:val="24"/>
          <w:szCs w:val="24"/>
        </w:rPr>
        <w:t xml:space="preserve">      </w:t>
      </w:r>
      <w:r>
        <w:rPr>
          <w:sz w:val="24"/>
          <w:szCs w:val="24"/>
        </w:rPr>
        <w:t>REFUND ISSUED</w:t>
      </w:r>
      <w:r w:rsidR="00E41CBA">
        <w:rPr>
          <w:sz w:val="24"/>
          <w:szCs w:val="24"/>
        </w:rPr>
        <w:t>/INV. DATE</w:t>
      </w:r>
    </w:p>
    <w:p w:rsidR="003A283A" w:rsidRDefault="003A283A" w:rsidP="00690D5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</w:t>
      </w:r>
      <w:r w:rsidRPr="003A283A">
        <w:rPr>
          <w:sz w:val="24"/>
          <w:szCs w:val="24"/>
          <w:u w:val="single"/>
        </w:rPr>
        <w:t>DATE</w:t>
      </w:r>
      <w:r w:rsidR="00E41CBA">
        <w:rPr>
          <w:sz w:val="24"/>
          <w:szCs w:val="24"/>
          <w:u w:val="single"/>
        </w:rPr>
        <w:t xml:space="preserve"> </w:t>
      </w:r>
      <w:r w:rsidR="00E41CBA">
        <w:rPr>
          <w:sz w:val="24"/>
          <w:szCs w:val="24"/>
        </w:rPr>
        <w:t xml:space="preserve">         </w:t>
      </w:r>
      <w:r w:rsidR="00E41CBA">
        <w:rPr>
          <w:sz w:val="24"/>
          <w:szCs w:val="24"/>
          <w:u w:val="single"/>
        </w:rPr>
        <w:t>U</w:t>
      </w:r>
      <w:r w:rsidRPr="003A283A">
        <w:rPr>
          <w:sz w:val="24"/>
          <w:szCs w:val="24"/>
          <w:u w:val="single"/>
        </w:rPr>
        <w:t>NIT ID</w:t>
      </w:r>
      <w:r>
        <w:rPr>
          <w:sz w:val="24"/>
          <w:szCs w:val="24"/>
        </w:rPr>
        <w:tab/>
        <w:t xml:space="preserve">  </w:t>
      </w:r>
      <w:r w:rsidR="00E41CBA">
        <w:rPr>
          <w:sz w:val="24"/>
          <w:szCs w:val="24"/>
        </w:rPr>
        <w:t xml:space="preserve">    </w:t>
      </w:r>
      <w:r w:rsidRPr="003A283A">
        <w:rPr>
          <w:sz w:val="24"/>
          <w:szCs w:val="24"/>
          <w:u w:val="single"/>
        </w:rPr>
        <w:t>PAYOR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83A">
        <w:rPr>
          <w:sz w:val="24"/>
          <w:szCs w:val="24"/>
          <w:u w:val="single"/>
        </w:rPr>
        <w:t>AMOUNT</w:t>
      </w:r>
      <w:r>
        <w:rPr>
          <w:sz w:val="24"/>
          <w:szCs w:val="24"/>
        </w:rPr>
        <w:tab/>
      </w:r>
      <w:r w:rsidRPr="003A283A">
        <w:rPr>
          <w:sz w:val="24"/>
          <w:szCs w:val="24"/>
          <w:u w:val="single"/>
        </w:rPr>
        <w:t>REASON</w:t>
      </w:r>
      <w:r>
        <w:rPr>
          <w:sz w:val="24"/>
          <w:szCs w:val="24"/>
        </w:rPr>
        <w:tab/>
      </w:r>
      <w:r w:rsidRPr="003A283A">
        <w:rPr>
          <w:sz w:val="24"/>
          <w:szCs w:val="24"/>
          <w:u w:val="single"/>
        </w:rPr>
        <w:t>MOVE IN</w:t>
      </w:r>
      <w:r w:rsidRPr="003A283A">
        <w:rPr>
          <w:sz w:val="24"/>
          <w:szCs w:val="24"/>
          <w:u w:val="single"/>
        </w:rPr>
        <w:tab/>
        <w:t>MOVE O</w:t>
      </w:r>
      <w:r>
        <w:rPr>
          <w:sz w:val="24"/>
          <w:szCs w:val="24"/>
          <w:u w:val="single"/>
        </w:rPr>
        <w:t>UT</w:t>
      </w:r>
    </w:p>
    <w:p w:rsidR="003A283A" w:rsidRPr="003A283A" w:rsidRDefault="003A283A" w:rsidP="00690D5F">
      <w:pPr>
        <w:rPr>
          <w:sz w:val="24"/>
          <w:szCs w:val="24"/>
        </w:rPr>
      </w:pPr>
      <w:r>
        <w:rPr>
          <w:sz w:val="24"/>
          <w:szCs w:val="24"/>
        </w:rPr>
        <w:t>MM/DD/</w:t>
      </w:r>
      <w:proofErr w:type="spellStart"/>
      <w:r>
        <w:rPr>
          <w:sz w:val="24"/>
          <w:szCs w:val="24"/>
        </w:rPr>
        <w:t>YY</w:t>
      </w:r>
      <w:proofErr w:type="spellEnd"/>
      <w:r>
        <w:rPr>
          <w:sz w:val="24"/>
          <w:szCs w:val="24"/>
        </w:rPr>
        <w:tab/>
        <w:t>D405</w:t>
      </w:r>
      <w:r>
        <w:rPr>
          <w:sz w:val="24"/>
          <w:szCs w:val="24"/>
        </w:rPr>
        <w:tab/>
        <w:t xml:space="preserve">    MacArthur</w:t>
      </w:r>
      <w:r>
        <w:rPr>
          <w:sz w:val="24"/>
          <w:szCs w:val="24"/>
        </w:rPr>
        <w:tab/>
        <w:t xml:space="preserve">    </w:t>
      </w:r>
      <w:r w:rsidR="00E41CB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$</w:t>
      </w:r>
      <w:r w:rsidR="00FB423B">
        <w:rPr>
          <w:sz w:val="24"/>
          <w:szCs w:val="24"/>
        </w:rPr>
        <w:t>1,00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M</w:t>
      </w:r>
      <w:r w:rsidR="00E41CBA">
        <w:rPr>
          <w:sz w:val="24"/>
          <w:szCs w:val="24"/>
        </w:rPr>
        <w:t>ove</w:t>
      </w:r>
    </w:p>
    <w:sectPr w:rsidR="003A283A" w:rsidRPr="003A283A" w:rsidSect="003A28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F"/>
    <w:rsid w:val="00132AEF"/>
    <w:rsid w:val="0015624C"/>
    <w:rsid w:val="001C77AF"/>
    <w:rsid w:val="002953AE"/>
    <w:rsid w:val="00380E8D"/>
    <w:rsid w:val="003A283A"/>
    <w:rsid w:val="003E28DD"/>
    <w:rsid w:val="003F6F9D"/>
    <w:rsid w:val="00435F7F"/>
    <w:rsid w:val="00497362"/>
    <w:rsid w:val="004F4FAB"/>
    <w:rsid w:val="00690D5F"/>
    <w:rsid w:val="006927FD"/>
    <w:rsid w:val="0078089E"/>
    <w:rsid w:val="007C460A"/>
    <w:rsid w:val="00831503"/>
    <w:rsid w:val="008E4BC8"/>
    <w:rsid w:val="009412D6"/>
    <w:rsid w:val="00A844D0"/>
    <w:rsid w:val="00A9380A"/>
    <w:rsid w:val="00AF18E1"/>
    <w:rsid w:val="00B17D48"/>
    <w:rsid w:val="00BA1193"/>
    <w:rsid w:val="00C87340"/>
    <w:rsid w:val="00CB7078"/>
    <w:rsid w:val="00CE4950"/>
    <w:rsid w:val="00E41CBA"/>
    <w:rsid w:val="00E7129E"/>
    <w:rsid w:val="00EB1B4B"/>
    <w:rsid w:val="00F25B61"/>
    <w:rsid w:val="00F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BF32-A099-420C-8735-8B00CDCB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Anne MACARTHUR</dc:creator>
  <cp:keywords/>
  <dc:description/>
  <cp:lastModifiedBy>Sheryl Moody</cp:lastModifiedBy>
  <cp:revision>2</cp:revision>
  <cp:lastPrinted>2023-06-06T18:55:00Z</cp:lastPrinted>
  <dcterms:created xsi:type="dcterms:W3CDTF">2023-06-17T11:21:00Z</dcterms:created>
  <dcterms:modified xsi:type="dcterms:W3CDTF">2023-06-17T11:21:00Z</dcterms:modified>
</cp:coreProperties>
</file>